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E3A" w:rsidRPr="00D41E3A" w:rsidRDefault="00D41E3A" w:rsidP="00D41E3A">
      <w:pPr>
        <w:widowControl/>
        <w:shd w:val="clear" w:color="auto" w:fill="FFFFFF"/>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【事项名称】边贸代理出口备案</w:t>
      </w:r>
    </w:p>
    <w:p w:rsidR="00D41E3A" w:rsidRPr="00D41E3A" w:rsidRDefault="00D41E3A" w:rsidP="00D41E3A">
      <w:pPr>
        <w:widowControl/>
        <w:shd w:val="clear" w:color="auto" w:fill="FFFFFF"/>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【事项描述】</w:t>
      </w:r>
    </w:p>
    <w:p w:rsidR="00D41E3A" w:rsidRPr="00D41E3A" w:rsidRDefault="00D41E3A" w:rsidP="00D41E3A">
      <w:pPr>
        <w:widowControl/>
        <w:shd w:val="clear" w:color="auto" w:fill="FFFFFF"/>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从事以边境小额贸易方式代理外国企业、外国自然人报关出口货物业务的企业，需在货物报关出口之日（以出口货物报关单上的出口日期为准）次月起至次年4月30日前的增值税纳税申报期内，向主管税务机关申请办理边贸代理报关出口备案手续。</w:t>
      </w:r>
    </w:p>
    <w:p w:rsidR="00D41E3A" w:rsidRPr="00D41E3A" w:rsidRDefault="00D41E3A" w:rsidP="00D41E3A">
      <w:pPr>
        <w:widowControl/>
        <w:shd w:val="clear" w:color="auto" w:fill="FFFFFF"/>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【报送资料】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4253"/>
        <w:gridCol w:w="708"/>
        <w:gridCol w:w="2268"/>
      </w:tblGrid>
      <w:tr w:rsidR="00D41E3A" w:rsidRPr="00D41E3A" w:rsidTr="00D41E3A">
        <w:trPr>
          <w:trHeight w:val="809"/>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41E3A" w:rsidRPr="00D41E3A" w:rsidRDefault="00D41E3A" w:rsidP="00D41E3A">
            <w:pPr>
              <w:widowControl/>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序号</w:t>
            </w:r>
          </w:p>
        </w:tc>
        <w:tc>
          <w:tcPr>
            <w:tcW w:w="4253" w:type="dxa"/>
            <w:tcBorders>
              <w:top w:val="single" w:sz="4" w:space="0" w:color="auto"/>
              <w:left w:val="nil"/>
              <w:bottom w:val="single" w:sz="4" w:space="0" w:color="auto"/>
              <w:right w:val="single" w:sz="4" w:space="0" w:color="auto"/>
            </w:tcBorders>
            <w:shd w:val="clear" w:color="auto" w:fill="D9D9D9"/>
            <w:vAlign w:val="center"/>
            <w:hideMark/>
          </w:tcPr>
          <w:p w:rsidR="00D41E3A" w:rsidRPr="00D41E3A" w:rsidRDefault="00D41E3A" w:rsidP="00D41E3A">
            <w:pPr>
              <w:widowControl/>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材料名称</w:t>
            </w:r>
          </w:p>
        </w:tc>
        <w:tc>
          <w:tcPr>
            <w:tcW w:w="708" w:type="dxa"/>
            <w:tcBorders>
              <w:top w:val="single" w:sz="4" w:space="0" w:color="auto"/>
              <w:left w:val="nil"/>
              <w:bottom w:val="single" w:sz="4" w:space="0" w:color="auto"/>
              <w:right w:val="single" w:sz="4" w:space="0" w:color="auto"/>
            </w:tcBorders>
            <w:shd w:val="clear" w:color="auto" w:fill="D9D9D9"/>
            <w:vAlign w:val="center"/>
            <w:hideMark/>
          </w:tcPr>
          <w:p w:rsidR="00D41E3A" w:rsidRPr="00D41E3A" w:rsidRDefault="00D41E3A" w:rsidP="00D41E3A">
            <w:pPr>
              <w:widowControl/>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数量</w:t>
            </w:r>
          </w:p>
        </w:tc>
        <w:tc>
          <w:tcPr>
            <w:tcW w:w="2268" w:type="dxa"/>
            <w:tcBorders>
              <w:top w:val="single" w:sz="4" w:space="0" w:color="auto"/>
              <w:left w:val="nil"/>
              <w:bottom w:val="single" w:sz="4" w:space="0" w:color="auto"/>
              <w:right w:val="single" w:sz="4" w:space="0" w:color="auto"/>
            </w:tcBorders>
            <w:shd w:val="clear" w:color="auto" w:fill="D9D9D9"/>
            <w:vAlign w:val="center"/>
            <w:hideMark/>
          </w:tcPr>
          <w:p w:rsidR="00D41E3A" w:rsidRPr="00D41E3A" w:rsidRDefault="00D41E3A" w:rsidP="00D41E3A">
            <w:pPr>
              <w:widowControl/>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备注</w:t>
            </w:r>
          </w:p>
        </w:tc>
      </w:tr>
      <w:tr w:rsidR="00D41E3A" w:rsidRPr="00D41E3A" w:rsidTr="00D41E3A">
        <w:trPr>
          <w:trHeight w:val="618"/>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D41E3A" w:rsidRPr="00D41E3A" w:rsidRDefault="00D41E3A" w:rsidP="00D41E3A">
            <w:pPr>
              <w:widowControl/>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1</w:t>
            </w:r>
          </w:p>
        </w:tc>
        <w:tc>
          <w:tcPr>
            <w:tcW w:w="4253" w:type="dxa"/>
            <w:tcBorders>
              <w:top w:val="single" w:sz="4" w:space="0" w:color="auto"/>
              <w:left w:val="nil"/>
              <w:bottom w:val="single" w:sz="4" w:space="0" w:color="auto"/>
              <w:right w:val="single" w:sz="4" w:space="0" w:color="auto"/>
            </w:tcBorders>
            <w:vAlign w:val="center"/>
            <w:hideMark/>
          </w:tcPr>
          <w:p w:rsidR="00D41E3A" w:rsidRPr="00D41E3A" w:rsidRDefault="00D41E3A" w:rsidP="00D41E3A">
            <w:pPr>
              <w:widowControl/>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《以边境小额贸易方式代理外国企业、外国自然人报关出口货物备案表》及电子数据</w:t>
            </w:r>
          </w:p>
          <w:p w:rsidR="00D41E3A" w:rsidRPr="00D41E3A" w:rsidRDefault="00D41E3A" w:rsidP="00D41E3A">
            <w:pPr>
              <w:widowControl/>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w:t>
            </w:r>
          </w:p>
        </w:tc>
        <w:tc>
          <w:tcPr>
            <w:tcW w:w="708" w:type="dxa"/>
            <w:tcBorders>
              <w:top w:val="single" w:sz="4" w:space="0" w:color="auto"/>
              <w:left w:val="nil"/>
              <w:bottom w:val="single" w:sz="4" w:space="0" w:color="auto"/>
              <w:right w:val="single" w:sz="4" w:space="0" w:color="auto"/>
            </w:tcBorders>
            <w:vAlign w:val="center"/>
            <w:hideMark/>
          </w:tcPr>
          <w:p w:rsidR="00D41E3A" w:rsidRPr="00D41E3A" w:rsidRDefault="00D41E3A" w:rsidP="00D41E3A">
            <w:pPr>
              <w:widowControl/>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3份</w:t>
            </w:r>
          </w:p>
        </w:tc>
        <w:tc>
          <w:tcPr>
            <w:tcW w:w="2268" w:type="dxa"/>
            <w:tcBorders>
              <w:top w:val="single" w:sz="4" w:space="0" w:color="auto"/>
              <w:left w:val="nil"/>
              <w:bottom w:val="single" w:sz="4" w:space="0" w:color="auto"/>
              <w:right w:val="single" w:sz="4" w:space="0" w:color="auto"/>
            </w:tcBorders>
            <w:vAlign w:val="center"/>
            <w:hideMark/>
          </w:tcPr>
          <w:p w:rsidR="00D41E3A" w:rsidRPr="00D41E3A" w:rsidRDefault="00D41E3A" w:rsidP="00D41E3A">
            <w:pPr>
              <w:widowControl/>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电子数据1份</w:t>
            </w:r>
          </w:p>
          <w:p w:rsidR="00D41E3A" w:rsidRPr="00D41E3A" w:rsidRDefault="00D41E3A" w:rsidP="00D41E3A">
            <w:pPr>
              <w:widowControl/>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 </w:t>
            </w:r>
          </w:p>
        </w:tc>
      </w:tr>
      <w:tr w:rsidR="00D41E3A" w:rsidRPr="00D41E3A" w:rsidTr="00D41E3A">
        <w:trPr>
          <w:trHeight w:val="652"/>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D41E3A" w:rsidRPr="00D41E3A" w:rsidRDefault="00D41E3A" w:rsidP="00D41E3A">
            <w:pPr>
              <w:widowControl/>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2</w:t>
            </w:r>
          </w:p>
        </w:tc>
        <w:tc>
          <w:tcPr>
            <w:tcW w:w="4253" w:type="dxa"/>
            <w:tcBorders>
              <w:top w:val="single" w:sz="4" w:space="0" w:color="auto"/>
              <w:left w:val="nil"/>
              <w:bottom w:val="single" w:sz="4" w:space="0" w:color="auto"/>
              <w:right w:val="single" w:sz="4" w:space="0" w:color="auto"/>
            </w:tcBorders>
            <w:vAlign w:val="center"/>
            <w:hideMark/>
          </w:tcPr>
          <w:p w:rsidR="00D41E3A" w:rsidRPr="00D41E3A" w:rsidRDefault="00D41E3A" w:rsidP="00D41E3A">
            <w:pPr>
              <w:widowControl/>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代理出口协议复印件</w:t>
            </w:r>
          </w:p>
        </w:tc>
        <w:tc>
          <w:tcPr>
            <w:tcW w:w="708" w:type="dxa"/>
            <w:tcBorders>
              <w:top w:val="single" w:sz="4" w:space="0" w:color="auto"/>
              <w:left w:val="nil"/>
              <w:bottom w:val="single" w:sz="4" w:space="0" w:color="auto"/>
              <w:right w:val="single" w:sz="4" w:space="0" w:color="auto"/>
            </w:tcBorders>
            <w:vAlign w:val="center"/>
            <w:hideMark/>
          </w:tcPr>
          <w:p w:rsidR="00D41E3A" w:rsidRPr="00D41E3A" w:rsidRDefault="00D41E3A" w:rsidP="00D41E3A">
            <w:pPr>
              <w:widowControl/>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1份</w:t>
            </w:r>
          </w:p>
        </w:tc>
        <w:tc>
          <w:tcPr>
            <w:tcW w:w="2268" w:type="dxa"/>
            <w:tcBorders>
              <w:top w:val="single" w:sz="4" w:space="0" w:color="auto"/>
              <w:left w:val="nil"/>
              <w:bottom w:val="single" w:sz="4" w:space="0" w:color="auto"/>
              <w:right w:val="single" w:sz="4" w:space="0" w:color="auto"/>
            </w:tcBorders>
            <w:vAlign w:val="center"/>
            <w:hideMark/>
          </w:tcPr>
          <w:p w:rsidR="00D41E3A" w:rsidRPr="00D41E3A" w:rsidRDefault="00D41E3A" w:rsidP="00D41E3A">
            <w:pPr>
              <w:widowControl/>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代理出口协议以外文拟定的，应报送中文翻译版本</w:t>
            </w:r>
          </w:p>
        </w:tc>
      </w:tr>
      <w:tr w:rsidR="00D41E3A" w:rsidRPr="00D41E3A" w:rsidTr="00D41E3A">
        <w:trPr>
          <w:trHeight w:val="607"/>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D41E3A" w:rsidRPr="00D41E3A" w:rsidRDefault="00D41E3A" w:rsidP="00D41E3A">
            <w:pPr>
              <w:widowControl/>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3</w:t>
            </w:r>
          </w:p>
        </w:tc>
        <w:tc>
          <w:tcPr>
            <w:tcW w:w="4253" w:type="dxa"/>
            <w:tcBorders>
              <w:top w:val="single" w:sz="4" w:space="0" w:color="auto"/>
              <w:left w:val="nil"/>
              <w:bottom w:val="single" w:sz="4" w:space="0" w:color="auto"/>
              <w:right w:val="single" w:sz="4" w:space="0" w:color="auto"/>
            </w:tcBorders>
            <w:vAlign w:val="center"/>
            <w:hideMark/>
          </w:tcPr>
          <w:p w:rsidR="00D41E3A" w:rsidRPr="00D41E3A" w:rsidRDefault="00D41E3A" w:rsidP="00D41E3A">
            <w:pPr>
              <w:widowControl/>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委托方经办人护照或外国边民的边民证原件和复印件</w:t>
            </w:r>
          </w:p>
        </w:tc>
        <w:tc>
          <w:tcPr>
            <w:tcW w:w="708" w:type="dxa"/>
            <w:tcBorders>
              <w:top w:val="single" w:sz="4" w:space="0" w:color="auto"/>
              <w:left w:val="nil"/>
              <w:bottom w:val="single" w:sz="4" w:space="0" w:color="auto"/>
              <w:right w:val="single" w:sz="4" w:space="0" w:color="auto"/>
            </w:tcBorders>
            <w:vAlign w:val="center"/>
            <w:hideMark/>
          </w:tcPr>
          <w:p w:rsidR="00D41E3A" w:rsidRPr="00D41E3A" w:rsidRDefault="00D41E3A" w:rsidP="00D41E3A">
            <w:pPr>
              <w:widowControl/>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1份</w:t>
            </w:r>
          </w:p>
        </w:tc>
        <w:tc>
          <w:tcPr>
            <w:tcW w:w="2268" w:type="dxa"/>
            <w:tcBorders>
              <w:top w:val="single" w:sz="4" w:space="0" w:color="auto"/>
              <w:left w:val="nil"/>
              <w:bottom w:val="single" w:sz="4" w:space="0" w:color="auto"/>
              <w:right w:val="single" w:sz="4" w:space="0" w:color="auto"/>
            </w:tcBorders>
            <w:vAlign w:val="center"/>
            <w:hideMark/>
          </w:tcPr>
          <w:p w:rsidR="00D41E3A" w:rsidRPr="00D41E3A" w:rsidRDefault="00D41E3A" w:rsidP="00D41E3A">
            <w:pPr>
              <w:widowControl/>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 </w:t>
            </w:r>
          </w:p>
        </w:tc>
      </w:tr>
    </w:tbl>
    <w:p w:rsidR="00D41E3A" w:rsidRPr="00D41E3A" w:rsidRDefault="00D41E3A" w:rsidP="00D41E3A">
      <w:pPr>
        <w:widowControl/>
        <w:shd w:val="clear" w:color="auto" w:fill="FFFFFF"/>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【办理渠道】</w:t>
      </w:r>
    </w:p>
    <w:p w:rsidR="00D41E3A" w:rsidRPr="00D41E3A" w:rsidRDefault="00D41E3A" w:rsidP="00D41E3A">
      <w:pPr>
        <w:widowControl/>
        <w:shd w:val="clear" w:color="auto" w:fill="FFFFFF"/>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主管税务机关办税服务厅。</w:t>
      </w:r>
    </w:p>
    <w:p w:rsidR="00D41E3A" w:rsidRPr="00D41E3A" w:rsidRDefault="00D41E3A" w:rsidP="00D41E3A">
      <w:pPr>
        <w:widowControl/>
        <w:shd w:val="clear" w:color="auto" w:fill="FFFFFF"/>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 xml:space="preserve">【办理流程】 </w:t>
      </w:r>
    </w:p>
    <w:p w:rsidR="00D41E3A" w:rsidRPr="00D41E3A" w:rsidRDefault="00D41E3A" w:rsidP="00D41E3A">
      <w:pPr>
        <w:widowControl/>
        <w:shd w:val="clear" w:color="auto" w:fill="FFFFFF"/>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 xml:space="preserve"> </w:t>
      </w:r>
    </w:p>
    <w:p w:rsidR="00D41E3A" w:rsidRPr="00D41E3A" w:rsidRDefault="00D41E3A" w:rsidP="00D41E3A">
      <w:pPr>
        <w:widowControl/>
        <w:shd w:val="clear" w:color="auto" w:fill="FFFFFF"/>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 xml:space="preserve"> </w:t>
      </w:r>
    </w:p>
    <w:p w:rsidR="00D41E3A" w:rsidRPr="00D41E3A" w:rsidRDefault="00D41E3A" w:rsidP="00D41E3A">
      <w:pPr>
        <w:widowControl/>
        <w:shd w:val="clear" w:color="auto" w:fill="FFFFFF"/>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 xml:space="preserve"> </w:t>
      </w:r>
      <w:r>
        <w:rPr>
          <w:rFonts w:ascii="宋体" w:eastAsia="宋体" w:hAnsi="宋体" w:cs="宋体"/>
          <w:noProof/>
          <w:kern w:val="0"/>
          <w:sz w:val="18"/>
          <w:szCs w:val="18"/>
          <w:shd w:val="clear" w:color="auto" w:fill="FFFFFF"/>
        </w:rPr>
        <w:drawing>
          <wp:inline distT="0" distB="0" distL="0" distR="0">
            <wp:extent cx="4762500" cy="2771775"/>
            <wp:effectExtent l="19050" t="0" r="0" b="0"/>
            <wp:docPr id="1" name="图片 1" descr="https://etax.guangxi.chinatax.gov.cn:9727/web/uploadfile/editor/15679053360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tax.guangxi.chinatax.gov.cn:9727/web/uploadfile/editor/1567905336009.jpg"/>
                    <pic:cNvPicPr>
                      <a:picLocks noChangeAspect="1" noChangeArrowheads="1"/>
                    </pic:cNvPicPr>
                  </pic:nvPicPr>
                  <pic:blipFill>
                    <a:blip r:embed="rId4" cstate="print"/>
                    <a:srcRect/>
                    <a:stretch>
                      <a:fillRect/>
                    </a:stretch>
                  </pic:blipFill>
                  <pic:spPr bwMode="auto">
                    <a:xfrm>
                      <a:off x="0" y="0"/>
                      <a:ext cx="4762500" cy="2771775"/>
                    </a:xfrm>
                    <a:prstGeom prst="rect">
                      <a:avLst/>
                    </a:prstGeom>
                    <a:noFill/>
                    <a:ln w="9525">
                      <a:noFill/>
                      <a:miter lim="800000"/>
                      <a:headEnd/>
                      <a:tailEnd/>
                    </a:ln>
                  </pic:spPr>
                </pic:pic>
              </a:graphicData>
            </a:graphic>
          </wp:inline>
        </w:drawing>
      </w:r>
    </w:p>
    <w:p w:rsidR="00D41E3A" w:rsidRPr="00D41E3A" w:rsidRDefault="00D41E3A" w:rsidP="00D41E3A">
      <w:pPr>
        <w:widowControl/>
        <w:shd w:val="clear" w:color="auto" w:fill="FFFFFF"/>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 xml:space="preserve"> </w:t>
      </w:r>
    </w:p>
    <w:p w:rsidR="00D41E3A" w:rsidRPr="00D41E3A" w:rsidRDefault="00D41E3A" w:rsidP="00D41E3A">
      <w:pPr>
        <w:widowControl/>
        <w:shd w:val="clear" w:color="auto" w:fill="FFFFFF"/>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 xml:space="preserve"> </w:t>
      </w:r>
    </w:p>
    <w:p w:rsidR="00D41E3A" w:rsidRPr="00D41E3A" w:rsidRDefault="00D41E3A" w:rsidP="00D41E3A">
      <w:pPr>
        <w:widowControl/>
        <w:shd w:val="clear" w:color="auto" w:fill="FFFFFF"/>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 xml:space="preserve">  【办理时间】 </w:t>
      </w:r>
    </w:p>
    <w:p w:rsidR="00D41E3A" w:rsidRPr="00D41E3A" w:rsidRDefault="00D41E3A" w:rsidP="00D41E3A">
      <w:pPr>
        <w:widowControl/>
        <w:shd w:val="clear" w:color="auto" w:fill="FFFFFF"/>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 xml:space="preserve">  工作时间，具体可在国家税务总局广西税务局门户网站查询，或拨打12366查询。 </w:t>
      </w:r>
    </w:p>
    <w:p w:rsidR="00D41E3A" w:rsidRPr="00D41E3A" w:rsidRDefault="00D41E3A" w:rsidP="00D41E3A">
      <w:pPr>
        <w:widowControl/>
        <w:shd w:val="clear" w:color="auto" w:fill="FFFFFF"/>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 xml:space="preserve"> </w:t>
      </w:r>
    </w:p>
    <w:p w:rsidR="00D41E3A" w:rsidRPr="00D41E3A" w:rsidRDefault="00D41E3A" w:rsidP="00D41E3A">
      <w:pPr>
        <w:widowControl/>
        <w:shd w:val="clear" w:color="auto" w:fill="FFFFFF"/>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【办理时限】</w:t>
      </w:r>
    </w:p>
    <w:p w:rsidR="00D41E3A" w:rsidRPr="00D41E3A" w:rsidRDefault="00D41E3A" w:rsidP="00D41E3A">
      <w:pPr>
        <w:widowControl/>
        <w:shd w:val="clear" w:color="auto" w:fill="FFFFFF"/>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资料齐全、符合法定形式、填写内容完整的，税务机关受理后即时办结。</w:t>
      </w:r>
    </w:p>
    <w:p w:rsidR="00D41E3A" w:rsidRPr="00D41E3A" w:rsidRDefault="00D41E3A" w:rsidP="00D41E3A">
      <w:pPr>
        <w:widowControl/>
        <w:shd w:val="clear" w:color="auto" w:fill="FFFFFF"/>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【办理结果】</w:t>
      </w:r>
    </w:p>
    <w:p w:rsidR="00D41E3A" w:rsidRPr="00D41E3A" w:rsidRDefault="00D41E3A" w:rsidP="00D41E3A">
      <w:pPr>
        <w:widowControl/>
        <w:shd w:val="clear" w:color="auto" w:fill="FFFFFF"/>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税务机关反馈《以边境小额贸易方式代理外国企业、外国自然人报关出口货物备案表》。</w:t>
      </w:r>
    </w:p>
    <w:p w:rsidR="00D41E3A" w:rsidRPr="00D41E3A" w:rsidRDefault="00D41E3A" w:rsidP="00D41E3A">
      <w:pPr>
        <w:widowControl/>
        <w:shd w:val="clear" w:color="auto" w:fill="FFFFFF"/>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lastRenderedPageBreak/>
        <w:t xml:space="preserve">【联系电话】 </w:t>
      </w:r>
    </w:p>
    <w:p w:rsidR="00D41E3A" w:rsidRPr="00D41E3A" w:rsidRDefault="00D41E3A" w:rsidP="00D41E3A">
      <w:pPr>
        <w:widowControl/>
        <w:shd w:val="clear" w:color="auto" w:fill="FFFFFF"/>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 xml:space="preserve">  联系电话可在国家税务总局广西税务局门户网站查询，或拨打12366查询。</w:t>
      </w:r>
    </w:p>
    <w:p w:rsidR="00D41E3A" w:rsidRPr="00D41E3A" w:rsidRDefault="00D41E3A" w:rsidP="00D41E3A">
      <w:pPr>
        <w:widowControl/>
        <w:shd w:val="clear" w:color="auto" w:fill="FFFFFF"/>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 xml:space="preserve"> </w:t>
      </w:r>
    </w:p>
    <w:p w:rsidR="00D41E3A" w:rsidRPr="00D41E3A" w:rsidRDefault="00D41E3A" w:rsidP="00D41E3A">
      <w:pPr>
        <w:widowControl/>
        <w:shd w:val="clear" w:color="auto" w:fill="FFFFFF"/>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【纳税人注意事项】</w:t>
      </w:r>
    </w:p>
    <w:p w:rsidR="00D41E3A" w:rsidRPr="00D41E3A" w:rsidRDefault="00D41E3A" w:rsidP="00D41E3A">
      <w:pPr>
        <w:widowControl/>
        <w:shd w:val="clear" w:color="auto" w:fill="FFFFFF"/>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1．纳税人对报送材料的真实性和合法性承担责任。</w:t>
      </w:r>
    </w:p>
    <w:p w:rsidR="00D41E3A" w:rsidRPr="00D41E3A" w:rsidRDefault="00D41E3A" w:rsidP="00D41E3A">
      <w:pPr>
        <w:widowControl/>
        <w:shd w:val="clear" w:color="auto" w:fill="FFFFFF"/>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2. 纳税人在资料完整且符合法定受理条件的前提下，最多只需要到税务机关跑一次。</w:t>
      </w:r>
    </w:p>
    <w:p w:rsidR="00D41E3A" w:rsidRPr="00D41E3A" w:rsidRDefault="00D41E3A" w:rsidP="00D41E3A">
      <w:pPr>
        <w:widowControl/>
        <w:shd w:val="clear" w:color="auto" w:fill="FFFFFF"/>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3．出口企业规定已备案，代理出口的货物，不属于增值税应税范围，可仅就代理费收入进行增值税申报。</w:t>
      </w:r>
    </w:p>
    <w:p w:rsidR="00D41E3A" w:rsidRPr="00D41E3A" w:rsidRDefault="00D41E3A" w:rsidP="00D41E3A">
      <w:pPr>
        <w:widowControl/>
        <w:shd w:val="clear" w:color="auto" w:fill="FFFFFF"/>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4.办税服务厅地址、电子税务局网址，可在广西壮族自治区税务局门户网站或拨打12366查询。</w:t>
      </w:r>
    </w:p>
    <w:p w:rsidR="00D41E3A" w:rsidRPr="00D41E3A" w:rsidRDefault="00D41E3A" w:rsidP="00D41E3A">
      <w:pPr>
        <w:widowControl/>
        <w:shd w:val="clear" w:color="auto" w:fill="FFFFFF"/>
        <w:spacing w:line="75" w:lineRule="atLeast"/>
        <w:ind w:firstLineChars="200" w:firstLine="360"/>
        <w:jc w:val="left"/>
        <w:rPr>
          <w:rFonts w:ascii="宋体" w:eastAsia="宋体" w:hAnsi="宋体" w:cs="宋体"/>
          <w:kern w:val="0"/>
          <w:sz w:val="24"/>
          <w:szCs w:val="24"/>
        </w:rPr>
      </w:pPr>
      <w:bookmarkStart w:id="0" w:name="falv"/>
      <w:r w:rsidRPr="00D41E3A">
        <w:rPr>
          <w:rFonts w:ascii="宋体" w:eastAsia="宋体" w:hAnsi="宋体" w:cs="宋体" w:hint="eastAsia"/>
          <w:kern w:val="0"/>
          <w:sz w:val="18"/>
          <w:szCs w:val="18"/>
          <w:shd w:val="clear" w:color="auto" w:fill="FFFFFF"/>
        </w:rPr>
        <w:t>【政策依据】</w:t>
      </w:r>
      <w:bookmarkEnd w:id="0"/>
    </w:p>
    <w:p w:rsidR="00D41E3A" w:rsidRPr="00D41E3A" w:rsidRDefault="00D41E3A" w:rsidP="00D41E3A">
      <w:pPr>
        <w:widowControl/>
        <w:shd w:val="clear" w:color="auto" w:fill="FFFFFF"/>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 xml:space="preserve">1.《国家税务总局关于&lt;出口货物劳务增值税和消费税管理办法&gt;有关问题的公告》（国家税务总局公告 2013 年第 12 号） </w:t>
      </w:r>
    </w:p>
    <w:p w:rsidR="00D41E3A" w:rsidRPr="00D41E3A" w:rsidRDefault="00D41E3A" w:rsidP="00D41E3A">
      <w:pPr>
        <w:widowControl/>
        <w:shd w:val="clear" w:color="auto" w:fill="FFFFFF"/>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2.《国家税务总局关于部分税务行政审批事项取消后有关管理问题的公告》（国家税务总局公告2015年第56号）</w:t>
      </w:r>
    </w:p>
    <w:p w:rsidR="00D41E3A" w:rsidRPr="00D41E3A" w:rsidRDefault="00D41E3A" w:rsidP="00D41E3A">
      <w:pPr>
        <w:widowControl/>
        <w:shd w:val="clear" w:color="auto" w:fill="FFFFFF"/>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【收费标准】</w:t>
      </w:r>
    </w:p>
    <w:p w:rsidR="00D41E3A" w:rsidRPr="00D41E3A" w:rsidRDefault="00D41E3A" w:rsidP="00D41E3A">
      <w:pPr>
        <w:widowControl/>
        <w:shd w:val="clear" w:color="auto" w:fill="FFFFFF"/>
        <w:spacing w:line="75" w:lineRule="atLeast"/>
        <w:ind w:firstLineChars="200" w:firstLine="360"/>
        <w:jc w:val="left"/>
        <w:rPr>
          <w:rFonts w:ascii="宋体" w:eastAsia="宋体" w:hAnsi="宋体" w:cs="宋体"/>
          <w:kern w:val="0"/>
          <w:sz w:val="24"/>
          <w:szCs w:val="24"/>
        </w:rPr>
      </w:pPr>
      <w:r w:rsidRPr="00D41E3A">
        <w:rPr>
          <w:rFonts w:ascii="宋体" w:eastAsia="宋体" w:hAnsi="宋体" w:cs="宋体" w:hint="eastAsia"/>
          <w:kern w:val="0"/>
          <w:sz w:val="18"/>
          <w:szCs w:val="18"/>
          <w:shd w:val="clear" w:color="auto" w:fill="FFFFFF"/>
        </w:rPr>
        <w:t xml:space="preserve">  无收费</w:t>
      </w:r>
    </w:p>
    <w:p w:rsidR="00D41E3A" w:rsidRPr="00D41E3A" w:rsidRDefault="00D41E3A" w:rsidP="00D41E3A">
      <w:pPr>
        <w:widowControl/>
        <w:shd w:val="clear" w:color="auto" w:fill="FFFFFF"/>
        <w:spacing w:line="75" w:lineRule="atLeast"/>
        <w:jc w:val="left"/>
        <w:rPr>
          <w:rFonts w:ascii="宋体" w:eastAsia="宋体" w:hAnsi="宋体" w:cs="宋体"/>
          <w:kern w:val="0"/>
          <w:sz w:val="24"/>
          <w:szCs w:val="24"/>
        </w:rPr>
      </w:pPr>
      <w:r w:rsidRPr="00D41E3A">
        <w:rPr>
          <w:rFonts w:ascii="宋体" w:eastAsia="宋体" w:hAnsi="宋体" w:cs="宋体" w:hint="eastAsia"/>
          <w:sz w:val="18"/>
          <w:szCs w:val="18"/>
        </w:rPr>
        <w:t xml:space="preserve"> </w:t>
      </w:r>
    </w:p>
    <w:p w:rsidR="00D41E3A" w:rsidRPr="00D41E3A" w:rsidRDefault="00D41E3A" w:rsidP="00D41E3A">
      <w:pPr>
        <w:widowControl/>
        <w:shd w:val="clear" w:color="auto" w:fill="FFFFFF"/>
        <w:spacing w:line="75" w:lineRule="atLeast"/>
        <w:jc w:val="left"/>
        <w:rPr>
          <w:rFonts w:ascii="宋体" w:eastAsia="宋体" w:hAnsi="宋体" w:cs="宋体"/>
          <w:kern w:val="0"/>
          <w:sz w:val="24"/>
          <w:szCs w:val="24"/>
        </w:rPr>
      </w:pPr>
      <w:r w:rsidRPr="00D41E3A">
        <w:rPr>
          <w:rFonts w:ascii="宋体" w:eastAsia="宋体" w:hAnsi="宋体" w:cs="宋体" w:hint="eastAsia"/>
          <w:sz w:val="18"/>
          <w:szCs w:val="18"/>
        </w:rPr>
        <w:t xml:space="preserve"> </w:t>
      </w:r>
    </w:p>
    <w:p w:rsidR="00676A29" w:rsidRDefault="00D41E3A"/>
    <w:sectPr w:rsidR="00676A29" w:rsidSect="002E024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41E3A"/>
    <w:rsid w:val="002E0247"/>
    <w:rsid w:val="00351409"/>
    <w:rsid w:val="0069768C"/>
    <w:rsid w:val="00AA09A7"/>
    <w:rsid w:val="00CF69CA"/>
    <w:rsid w:val="00D41E3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024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D41E3A"/>
    <w:rPr>
      <w:sz w:val="18"/>
      <w:szCs w:val="18"/>
    </w:rPr>
  </w:style>
  <w:style w:type="character" w:customStyle="1" w:styleId="Char">
    <w:name w:val="批注框文本 Char"/>
    <w:basedOn w:val="a0"/>
    <w:link w:val="a3"/>
    <w:uiPriority w:val="99"/>
    <w:semiHidden/>
    <w:rsid w:val="00D41E3A"/>
    <w:rPr>
      <w:sz w:val="18"/>
      <w:szCs w:val="18"/>
    </w:rPr>
  </w:style>
</w:styles>
</file>

<file path=word/webSettings.xml><?xml version="1.0" encoding="utf-8"?>
<w:webSettings xmlns:r="http://schemas.openxmlformats.org/officeDocument/2006/relationships" xmlns:w="http://schemas.openxmlformats.org/wordprocessingml/2006/main">
  <w:divs>
    <w:div w:id="1831170035">
      <w:bodyDiv w:val="1"/>
      <w:marLeft w:val="0"/>
      <w:marRight w:val="0"/>
      <w:marTop w:val="0"/>
      <w:marBottom w:val="0"/>
      <w:divBdr>
        <w:top w:val="none" w:sz="0" w:space="0" w:color="auto"/>
        <w:left w:val="none" w:sz="0" w:space="0" w:color="auto"/>
        <w:bottom w:val="none" w:sz="0" w:space="0" w:color="auto"/>
        <w:right w:val="none" w:sz="0" w:space="0" w:color="auto"/>
      </w:divBdr>
      <w:divsChild>
        <w:div w:id="1484393899">
          <w:marLeft w:val="0"/>
          <w:marRight w:val="0"/>
          <w:marTop w:val="270"/>
          <w:marBottom w:val="240"/>
          <w:divBdr>
            <w:top w:val="single" w:sz="6" w:space="8" w:color="D8D8D6"/>
            <w:left w:val="single" w:sz="6" w:space="8" w:color="D8D8D6"/>
            <w:bottom w:val="single" w:sz="6" w:space="8" w:color="D8D8D6"/>
            <w:right w:val="single" w:sz="6" w:space="8" w:color="D8D8D6"/>
          </w:divBdr>
          <w:divsChild>
            <w:div w:id="421415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122</Words>
  <Characters>697</Characters>
  <Application>Microsoft Office Word</Application>
  <DocSecurity>0</DocSecurity>
  <Lines>5</Lines>
  <Paragraphs>1</Paragraphs>
  <ScaleCrop>false</ScaleCrop>
  <Company/>
  <LinksUpToDate>false</LinksUpToDate>
  <CharactersWithSpaces>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dc:creator>
  <cp:lastModifiedBy>sj</cp:lastModifiedBy>
  <cp:revision>1</cp:revision>
  <dcterms:created xsi:type="dcterms:W3CDTF">2019-09-30T03:56:00Z</dcterms:created>
  <dcterms:modified xsi:type="dcterms:W3CDTF">2019-09-30T03:56:00Z</dcterms:modified>
</cp:coreProperties>
</file>